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46" w:rsidRPr="00C7131A" w:rsidRDefault="00A93FFA" w:rsidP="00C7131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76160" behindDoc="1" locked="0" layoutInCell="1" allowOverlap="1" wp14:anchorId="07F92A4D" wp14:editId="7CD8921A">
            <wp:simplePos x="0" y="0"/>
            <wp:positionH relativeFrom="column">
              <wp:posOffset>2967990</wp:posOffset>
            </wp:positionH>
            <wp:positionV relativeFrom="paragraph">
              <wp:posOffset>-417195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00000"/>
                              </a14:imgEffect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239" w:rsidRPr="00692239">
        <w:rPr>
          <w:rFonts w:ascii="Times New Roman" w:hAnsi="Times New Roman"/>
          <w:b/>
          <w:sz w:val="28"/>
          <w:szCs w:val="28"/>
        </w:rPr>
        <w:t>Стандартизированные тарифные ставки для расчета платы</w:t>
      </w:r>
    </w:p>
    <w:p w:rsidR="00775546" w:rsidRDefault="00692239" w:rsidP="00463DE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2239">
        <w:rPr>
          <w:rFonts w:ascii="Times New Roman" w:hAnsi="Times New Roman"/>
          <w:b/>
          <w:sz w:val="28"/>
          <w:szCs w:val="28"/>
        </w:rPr>
        <w:t xml:space="preserve">за технологическое присоединение к электрическим сетям </w:t>
      </w:r>
    </w:p>
    <w:p w:rsidR="00A947C5" w:rsidRDefault="00A947C5" w:rsidP="00463DE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947C5">
        <w:rPr>
          <w:rFonts w:ascii="Times New Roman" w:hAnsi="Times New Roman"/>
          <w:b/>
          <w:sz w:val="28"/>
          <w:szCs w:val="28"/>
        </w:rPr>
        <w:t>ООО ХК «СДС-Энерго» (ИНН 4250003450)</w:t>
      </w:r>
      <w:r w:rsidR="00692239" w:rsidRPr="00692239">
        <w:rPr>
          <w:rFonts w:ascii="Times New Roman" w:hAnsi="Times New Roman"/>
          <w:b/>
          <w:sz w:val="28"/>
          <w:szCs w:val="28"/>
        </w:rPr>
        <w:t xml:space="preserve"> </w:t>
      </w:r>
    </w:p>
    <w:p w:rsidR="00B9385C" w:rsidRPr="00B9385C" w:rsidRDefault="00B9385C" w:rsidP="00463D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85C">
        <w:rPr>
          <w:rFonts w:ascii="Times New Roman" w:hAnsi="Times New Roman"/>
          <w:b/>
          <w:sz w:val="28"/>
          <w:szCs w:val="28"/>
        </w:rPr>
        <w:t>с 01.01.2017 по 31.12.2017</w:t>
      </w:r>
      <w:r w:rsidR="00A947C5">
        <w:rPr>
          <w:rFonts w:ascii="Times New Roman" w:hAnsi="Times New Roman"/>
          <w:b/>
          <w:sz w:val="28"/>
          <w:szCs w:val="28"/>
        </w:rPr>
        <w:t>*</w:t>
      </w:r>
    </w:p>
    <w:p w:rsidR="00E33607" w:rsidRDefault="00B16F43" w:rsidP="00463D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F43">
        <w:rPr>
          <w:rFonts w:ascii="Times New Roman" w:eastAsia="Times New Roman" w:hAnsi="Times New Roman"/>
          <w:bCs/>
          <w:sz w:val="28"/>
          <w:szCs w:val="28"/>
          <w:lang w:eastAsia="ru-RU"/>
        </w:rPr>
        <w:t>(без учета НДС)</w:t>
      </w:r>
    </w:p>
    <w:p w:rsidR="006561E0" w:rsidRDefault="006561E0" w:rsidP="00463D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44" w:type="pct"/>
        <w:tblInd w:w="-176" w:type="dxa"/>
        <w:tblLook w:val="04A0" w:firstRow="1" w:lastRow="0" w:firstColumn="1" w:lastColumn="0" w:noHBand="0" w:noVBand="1"/>
      </w:tblPr>
      <w:tblGrid>
        <w:gridCol w:w="749"/>
        <w:gridCol w:w="2789"/>
        <w:gridCol w:w="3996"/>
        <w:gridCol w:w="1227"/>
        <w:gridCol w:w="30"/>
        <w:gridCol w:w="1149"/>
      </w:tblGrid>
      <w:tr w:rsidR="006561E0" w:rsidRPr="00FC7CD2" w:rsidTr="00D30C38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1E0" w:rsidRPr="00FC7CD2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95" w:rsidRDefault="00FC0E95" w:rsidP="00463D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561E0" w:rsidRPr="00632978" w:rsidRDefault="00FC0E95" w:rsidP="00463D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ставки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Ставка</w:t>
            </w:r>
          </w:p>
        </w:tc>
      </w:tr>
      <w:tr w:rsidR="006561E0" w:rsidRPr="004024E9" w:rsidTr="006561E0">
        <w:trPr>
          <w:trHeight w:val="46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E0" w:rsidRPr="00632978" w:rsidRDefault="006561E0" w:rsidP="00463D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E0" w:rsidRPr="00632978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Постоянная схема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Временная схема</w:t>
            </w:r>
          </w:p>
        </w:tc>
      </w:tr>
      <w:tr w:rsidR="003833A3" w:rsidRPr="004024E9" w:rsidTr="003833A3">
        <w:trPr>
          <w:trHeight w:val="2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3A3" w:rsidRPr="00B43EC6" w:rsidRDefault="003833A3" w:rsidP="00463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3A3" w:rsidRPr="00B43EC6" w:rsidRDefault="003833A3" w:rsidP="00463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A3" w:rsidRPr="00B43EC6" w:rsidRDefault="003833A3" w:rsidP="00463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A3" w:rsidRPr="00B43EC6" w:rsidRDefault="003833A3" w:rsidP="00463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561E0" w:rsidRPr="004024E9" w:rsidTr="006561E0">
        <w:trPr>
          <w:trHeight w:val="764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4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B84542" w:rsidP="00463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при технологическом присоединении по мероприятиям, не включающим в себя строительство объектов электросетевого хозяйства (руб./кВт) в ценах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561E0" w:rsidRPr="004024E9" w:rsidTr="006561E0">
        <w:trPr>
          <w:trHeight w:val="211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145B37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145B37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174,92</w:t>
            </w:r>
          </w:p>
        </w:tc>
      </w:tr>
      <w:tr w:rsidR="006561E0" w:rsidRPr="004024E9" w:rsidTr="006561E0">
        <w:trPr>
          <w:trHeight w:val="243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145B37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145B37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29,79</w:t>
            </w:r>
          </w:p>
        </w:tc>
      </w:tr>
      <w:tr w:rsidR="006561E0" w:rsidRPr="004024E9" w:rsidTr="006561E0">
        <w:trPr>
          <w:trHeight w:val="105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145B37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145B37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7,65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С1.1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60,46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60,46</w:t>
            </w:r>
          </w:p>
        </w:tc>
      </w:tr>
      <w:tr w:rsidR="006561E0" w:rsidRPr="004024E9" w:rsidTr="006561E0">
        <w:trPr>
          <w:trHeight w:val="7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9,34</w:t>
            </w:r>
          </w:p>
        </w:tc>
      </w:tr>
      <w:tr w:rsidR="006561E0" w:rsidRPr="004024E9" w:rsidTr="006561E0">
        <w:trPr>
          <w:trHeight w:val="7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3,80</w:t>
            </w:r>
          </w:p>
        </w:tc>
      </w:tr>
      <w:tr w:rsidR="006561E0" w:rsidRPr="004024E9" w:rsidTr="006561E0">
        <w:trPr>
          <w:trHeight w:val="7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С1.2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17,21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17,21</w:t>
            </w:r>
          </w:p>
        </w:tc>
      </w:tr>
      <w:tr w:rsidR="006561E0" w:rsidRPr="004024E9" w:rsidTr="006561E0">
        <w:trPr>
          <w:trHeight w:val="104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2,83</w:t>
            </w:r>
          </w:p>
        </w:tc>
      </w:tr>
      <w:tr w:rsidR="006561E0" w:rsidRPr="004024E9" w:rsidTr="006561E0">
        <w:trPr>
          <w:trHeight w:val="7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1,47</w:t>
            </w:r>
          </w:p>
        </w:tc>
      </w:tr>
      <w:tr w:rsidR="006561E0" w:rsidRPr="004024E9" w:rsidTr="006561E0">
        <w:trPr>
          <w:trHeight w:val="505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С1.3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561E0" w:rsidRPr="004024E9" w:rsidTr="006561E0">
        <w:trPr>
          <w:trHeight w:val="556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561E0" w:rsidRPr="004024E9" w:rsidTr="006561E0">
        <w:trPr>
          <w:trHeight w:val="7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561E0" w:rsidRPr="004024E9" w:rsidTr="006561E0">
        <w:trPr>
          <w:trHeight w:val="315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С1.4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97,26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97,26</w:t>
            </w:r>
          </w:p>
        </w:tc>
      </w:tr>
      <w:tr w:rsidR="006561E0" w:rsidRPr="004024E9" w:rsidTr="006561E0">
        <w:trPr>
          <w:trHeight w:val="428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150 кВт и до 670 кВт (включительно)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17,62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17,62</w:t>
            </w:r>
          </w:p>
        </w:tc>
      </w:tr>
      <w:tr w:rsidR="006561E0" w:rsidRPr="004024E9" w:rsidTr="006561E0">
        <w:trPr>
          <w:trHeight w:val="295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632978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670 кВт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F61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7D1">
              <w:rPr>
                <w:rFonts w:ascii="Times New Roman" w:hAnsi="Times New Roman"/>
                <w:color w:val="000000"/>
                <w:sz w:val="20"/>
                <w:szCs w:val="20"/>
              </w:rPr>
              <w:t>2,38</w:t>
            </w:r>
          </w:p>
        </w:tc>
      </w:tr>
      <w:tr w:rsidR="006561E0" w:rsidRPr="004024E9" w:rsidTr="00B84542">
        <w:trPr>
          <w:trHeight w:val="83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632978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</w:t>
            </w:r>
          </w:p>
        </w:tc>
        <w:tc>
          <w:tcPr>
            <w:tcW w:w="4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632978" w:rsidRDefault="00B84542" w:rsidP="00463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в расчете на 1 км линий (руб./км) в ценах 2001 года</w:t>
            </w:r>
          </w:p>
        </w:tc>
      </w:tr>
      <w:tr w:rsidR="006561E0" w:rsidRPr="004024E9" w:rsidTr="006561E0">
        <w:trPr>
          <w:trHeight w:val="9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С2.1.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 км ВЛ-0,4 кВ проводом СИП-2А 3х95+1х95 мм3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256 142,47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С2.2.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 км ВЛ-0,4 кВ проводом СИП-2А 3х70+1х70 мм3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224 272,74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С2.3.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 км ВЛ-0,4 кВ проводом СИП-2А 3х50+1х50 мм3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218 462,38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С2.4.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 км ВЛ-0,4 кВ проводом СИП-2А сечение 3х35+1х54 мм3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196 574,25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0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 км ВЛ-10 кВ проводом СИП-3 сечение 1х70 мм3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390 798,07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0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 км ВЛ-10 кВ проводом СИП-3 сечение 1х95 мм3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343 033,94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С2.7.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 км ВЛ-10 кВ проводом СИП-3 сечение 1х120 мм3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370 957,42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5E03DA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С2.8.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 км ВЛ-10 кВ проводом СИП-3 сечение 1х150 мм3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462 904,49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С2.9.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 км ВЛ-0,4 кВ проводом СИП-4 сечение 2х16 мм3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172 854,90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CF5193">
        <w:trPr>
          <w:trHeight w:val="76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4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Default="00CF5193" w:rsidP="00463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 кабельных линий электропередачи в расчете на 1 км линий (руб./км) в ценах 2001 года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КЛ-10 (один кабель в траншее) кабелем ААБл 3х120 мм2 с благоустройством территории после строительства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324 208,25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КЛ-10 (два кабель в траншее) кабелем ААШв 3х120 мм2 с благоустройством территории после строительства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439 768,33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КЛ-10 кабелем марки ААШв 3х120 мм2(подземная прокладка в траншее) с благоустройством территории после строительства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289 267,34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6561E0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С3.4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КЛ-10 кабелем марки ААШв 3х240 мм2 (подземная прокладка в траншее) с благоустройством территории после строительства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416 759,83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B5490" w:rsidRDefault="00BB5490" w:rsidP="00463D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sectPr w:rsidR="00BB5490" w:rsidSect="00C7131A">
          <w:headerReference w:type="default" r:id="rId10"/>
          <w:headerReference w:type="first" r:id="rId11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5044" w:type="pct"/>
        <w:tblInd w:w="-176" w:type="dxa"/>
        <w:tblLook w:val="04A0" w:firstRow="1" w:lastRow="0" w:firstColumn="1" w:lastColumn="0" w:noHBand="0" w:noVBand="1"/>
      </w:tblPr>
      <w:tblGrid>
        <w:gridCol w:w="750"/>
        <w:gridCol w:w="6785"/>
        <w:gridCol w:w="1257"/>
        <w:gridCol w:w="1149"/>
      </w:tblGrid>
      <w:tr w:rsidR="00BB5490" w:rsidRPr="004024E9" w:rsidTr="00B43EC6">
        <w:trPr>
          <w:trHeight w:val="231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490" w:rsidRPr="00B43EC6" w:rsidRDefault="00BB5490" w:rsidP="00463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C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490" w:rsidRPr="00B43EC6" w:rsidRDefault="00BB5490" w:rsidP="00463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90" w:rsidRPr="00B43EC6" w:rsidRDefault="00BB5490" w:rsidP="00463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90" w:rsidRPr="00B43EC6" w:rsidRDefault="00BB5490" w:rsidP="00463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двухкабельной КЛ-10 кВ кабелем марки ААШв 3х240 мм2 (подземная прокладка двух кабелей в втраншее)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786 057,95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  КЛ-0,4 кВ (один кабель в траншее) кабелем АВБбШВ 4х95 мм2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292 136,47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С3.7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КЛ-0,4 кабелем марки АПвБбШп 4х50 мм2 (подземная прокладка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222 256,21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С3.8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КЛ-0,4 кабелем марки АПвБбШп 4х70 мм2 (подземная прокладка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223 342,16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КЛ-0,4 кабелем марки АПвБбШп 4х120 мм2 (подземная прокладка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277 875,03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КЛ-0,4 кабелем марки АПвБбШп 4х150 мм2 (подземная прокладка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286 757,90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КЛ-0,4 кабелем марки АПвБбШп 4х185 мм2 (подземная прокладка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320 044,32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КЛ-0,4 кабелем марки АПвБбШп 4х240 мм2 (подземная прокладка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453 479,34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2 КЛ-0,4 кабелем марки АПвБбШп 4х70 мм2 (подземная прокладка двух кабелей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445 529,13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С3.14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2 КЛ-0,4 кабелем марки АПвБбШп 4х120 мм2 (подземная прокладка двух кабелей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455 807,70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2 КЛ-0,4 кабелем марки АПвБбШп 4х150 мм2 (подземная прокладка двух кабелей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461 575,90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2 КЛ-0,4 кабелем марки АПвБбШп 4х185 мм2 (подземная прокладка двух кабелей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478 405,61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С3.17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1км 2 КЛ-0,4 кабелем марки АПвБбШп 4х240 мм2 (подземная прокладка двух кабелей в траншее) с благоустройством территории после строительства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508 533,57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С3.18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1км КЛ-0,4 кабелем марки АПвБбШп 4х120 мм2 (подземная прокладка одного кабеля методом прокола-ГНБ)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1 119 621,05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С3.19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1км КЛ-0,4 кабелем марки АПвБбШп 4х240 мм2 (подземная прокладка одного кабеля методом прокола-ГНБ)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1 218 890,01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С3.20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1км КЛ-0,4 кабелем марки АПвЭогПу 3х120 мм2 (подземная прокладка одного кабеля методом прокола-ГНБ)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1 184 584,76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FE2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3.21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FE2E50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1км КЛ-0,4 кабелем марки АПвЭогПу 3х240 мм2 (подземная прокладка одного кабеля методом прокола-ГНБ)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1 297 437,94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41464B">
        <w:trPr>
          <w:trHeight w:val="72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5E03DA" w:rsidRDefault="006561E0" w:rsidP="00463D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С4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AF67D1" w:rsidRDefault="0041464B" w:rsidP="00463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 подстанций (руб./кВт) в ценах 2001 года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комплектной киосковой однотрансформаторной подстанции КТП-1х63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1 294,11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комплектной киосковой однотрансформаторной подстанции КТП-1х100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1 355,80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комплектной киосковой однотрансформаторной подстанции КТП-1х160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871,39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комплектной киосковой однотрансформаторной подстанции КТП-1х630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357,51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однотрансформаторной подстанции КТП-250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743,51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однотрансформаторной подстанции КТП-400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481,82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С4.7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однотрансформаторной подстанции КТП-630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С4.8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однотрансформаторной подстанции КТП-1000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374,60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однотрансформаторной подстанции КТП-1600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291,08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двухтрансформаторной подстанции КТП-2х250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954,36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двухтрансформаторной подстанции КТП-2х400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С4.12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двухтрансформаторной подстанции КТП-2х630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1 024,68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двухтрансформаторной подстанции КТП-2х1000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816,62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блочной двухтрансформаторной подстанции КТП-2х1600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699,64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мачтовой трансформаторной подстанции МТП-16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2 896,48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мачтовой трансформаторной подстанции МТП-25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2 366,56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С4.17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мачтовой трансформаторной подстанции МТП-40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1 524,26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С4.18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мачтовой КТП-63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1 035,15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С4.19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мачтовой КТП-100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788,62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1E0" w:rsidRPr="004024E9" w:rsidTr="00B43EC6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С4.20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0" w:rsidRPr="00C9304C" w:rsidRDefault="006561E0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мачтовой КТП-160 кВА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C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491,06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E0" w:rsidRPr="00AF67D1" w:rsidRDefault="006561E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A59F6" w:rsidRDefault="009A59F6" w:rsidP="00463D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9F6" w:rsidRDefault="009A59F6" w:rsidP="00463D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9A59F6" w:rsidSect="007D1F57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C766D" w:rsidRDefault="00B17D4B" w:rsidP="00463D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Ставки за единицу максимальной мощности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B4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расчета платы за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0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2E0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присоединени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A947C5" w:rsidRDefault="00B17D4B" w:rsidP="00463DE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электрическим сетям</w:t>
      </w:r>
      <w:r w:rsidR="004101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947C5" w:rsidRPr="00A947C5">
        <w:rPr>
          <w:rFonts w:ascii="Times New Roman" w:hAnsi="Times New Roman"/>
          <w:b/>
          <w:sz w:val="28"/>
          <w:szCs w:val="28"/>
        </w:rPr>
        <w:t>ООО ХК «СДС-Энерго» (ИНН 4250003450)</w:t>
      </w:r>
      <w:r w:rsidR="00A947C5">
        <w:rPr>
          <w:rFonts w:ascii="Times New Roman" w:hAnsi="Times New Roman"/>
          <w:b/>
          <w:sz w:val="28"/>
          <w:szCs w:val="28"/>
        </w:rPr>
        <w:t xml:space="preserve"> </w:t>
      </w:r>
    </w:p>
    <w:p w:rsidR="00D41405" w:rsidRDefault="00B9385C" w:rsidP="00463D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385C">
        <w:rPr>
          <w:rFonts w:ascii="Times New Roman" w:hAnsi="Times New Roman"/>
          <w:b/>
          <w:sz w:val="28"/>
          <w:szCs w:val="28"/>
        </w:rPr>
        <w:t>с 01.01.2017 по 31.12.2017</w:t>
      </w:r>
      <w:r w:rsidR="00A947C5">
        <w:rPr>
          <w:rFonts w:ascii="Times New Roman" w:hAnsi="Times New Roman"/>
          <w:b/>
          <w:sz w:val="28"/>
          <w:szCs w:val="28"/>
        </w:rPr>
        <w:t>*</w:t>
      </w:r>
    </w:p>
    <w:p w:rsidR="002C4668" w:rsidRDefault="00A839E2" w:rsidP="00A947C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9E2">
        <w:rPr>
          <w:rFonts w:ascii="Times New Roman" w:eastAsia="Times New Roman" w:hAnsi="Times New Roman"/>
          <w:bCs/>
          <w:sz w:val="28"/>
          <w:szCs w:val="28"/>
          <w:lang w:eastAsia="ru-RU"/>
        </w:rPr>
        <w:t>(без учета НДС)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3597"/>
        <w:gridCol w:w="257"/>
        <w:gridCol w:w="3099"/>
        <w:gridCol w:w="1701"/>
        <w:gridCol w:w="1701"/>
        <w:gridCol w:w="1984"/>
        <w:gridCol w:w="1843"/>
      </w:tblGrid>
      <w:tr w:rsidR="002C4668" w:rsidRPr="004024E9" w:rsidTr="00D30C38">
        <w:trPr>
          <w:trHeight w:val="390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668" w:rsidRPr="004024E9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668" w:rsidRPr="004024E9" w:rsidTr="00D30C38">
        <w:trPr>
          <w:trHeight w:val="47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30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Разбивка НВВ по каждому мероприятию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максимальной мощности (кВт)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Ставки для расчета платы по каждому мероприятию (руб./кВт)</w:t>
            </w:r>
          </w:p>
        </w:tc>
      </w:tr>
      <w:tr w:rsidR="002C4668" w:rsidRPr="004024E9" w:rsidTr="00D30C38">
        <w:trPr>
          <w:trHeight w:val="34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52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Постоянная </w:t>
            </w:r>
          </w:p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Временная схема</w:t>
            </w:r>
          </w:p>
        </w:tc>
      </w:tr>
      <w:tr w:rsidR="00BB5490" w:rsidRPr="004024E9" w:rsidTr="00BB5490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Pr="001172CF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Pr="001172CF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Pr="001172CF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Pr="001172CF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4668" w:rsidRPr="004024E9" w:rsidTr="00D30C38">
        <w:trPr>
          <w:trHeight w:val="30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150 кВт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18 741,22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60,46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60,46</w:t>
            </w:r>
          </w:p>
        </w:tc>
      </w:tr>
      <w:tr w:rsidR="002C4668" w:rsidRPr="004024E9" w:rsidTr="00D30C38">
        <w:trPr>
          <w:trHeight w:val="112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свыше 150 кВт до 670 кВт (включительно)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8 502,27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9,34</w:t>
            </w:r>
          </w:p>
        </w:tc>
      </w:tr>
      <w:tr w:rsidR="002C4668" w:rsidRPr="004024E9" w:rsidTr="00D30C38">
        <w:trPr>
          <w:trHeight w:val="6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6 840,32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</w:tr>
      <w:tr w:rsidR="002C4668" w:rsidRPr="004024E9" w:rsidTr="00D30C38">
        <w:trPr>
          <w:trHeight w:val="1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4668" w:rsidRPr="004024E9" w:rsidTr="00D30C38">
        <w:trPr>
          <w:trHeight w:val="3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сетевой организацией, мероприятий, связанных со строительством «последней мили»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C4668" w:rsidRPr="004024E9" w:rsidTr="00D30C38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воздушных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4668" w:rsidRPr="004024E9" w:rsidTr="00D30C38">
        <w:trPr>
          <w:trHeight w:val="1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кабельных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4668" w:rsidRPr="004024E9" w:rsidTr="00D30C38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пунктов секционирования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4668" w:rsidRPr="004024E9" w:rsidTr="00D30C38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4668" w:rsidRPr="004024E9" w:rsidTr="00D3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4668" w:rsidRPr="004024E9" w:rsidTr="00D30C38">
        <w:trPr>
          <w:trHeight w:val="6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150 кВт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5 333,72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17,21</w:t>
            </w:r>
          </w:p>
        </w:tc>
      </w:tr>
      <w:tr w:rsidR="002C4668" w:rsidRPr="004024E9" w:rsidTr="00D30C38">
        <w:trPr>
          <w:trHeight w:val="46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150 кВт до 670 кВт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2 573,90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2,83</w:t>
            </w:r>
          </w:p>
        </w:tc>
      </w:tr>
      <w:tr w:rsidR="002C4668" w:rsidRPr="004024E9" w:rsidTr="00D30C38">
        <w:trPr>
          <w:trHeight w:val="11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2 648,68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1,47</w:t>
            </w:r>
          </w:p>
        </w:tc>
      </w:tr>
    </w:tbl>
    <w:p w:rsidR="00BB5490" w:rsidRDefault="00BB5490" w:rsidP="00463D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BB5490" w:rsidSect="00D41405"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3854"/>
        <w:gridCol w:w="3099"/>
        <w:gridCol w:w="1701"/>
        <w:gridCol w:w="1701"/>
        <w:gridCol w:w="1984"/>
        <w:gridCol w:w="1843"/>
      </w:tblGrid>
      <w:tr w:rsidR="00BB5490" w:rsidRPr="004024E9" w:rsidTr="00BB5490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Pr="001172CF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Pr="001172CF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Pr="001172CF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Pr="001172CF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90" w:rsidRDefault="00BB5490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4668" w:rsidRPr="004024E9" w:rsidTr="00D30C38">
        <w:trPr>
          <w:trHeight w:val="51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150 кВт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C4668" w:rsidRPr="004024E9" w:rsidTr="00D30C38">
        <w:trPr>
          <w:trHeight w:val="63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150 кВт до 670 кВт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C4668" w:rsidRPr="004024E9" w:rsidTr="00D30C38">
        <w:trPr>
          <w:trHeight w:val="49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C4668" w:rsidRPr="004024E9" w:rsidTr="00D30C38">
        <w:trPr>
          <w:trHeight w:val="437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150 кВт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30 149,05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97,26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97,26</w:t>
            </w:r>
          </w:p>
        </w:tc>
      </w:tr>
      <w:tr w:rsidR="002C4668" w:rsidRPr="004024E9" w:rsidTr="00D30C38">
        <w:trPr>
          <w:trHeight w:val="58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150 кВт до 670 кВт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16 035,82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17,62</w:t>
            </w:r>
          </w:p>
        </w:tc>
      </w:tr>
      <w:tr w:rsidR="002C4668" w:rsidRPr="004024E9" w:rsidTr="00D30C38">
        <w:trPr>
          <w:trHeight w:val="45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8" w:rsidRPr="001172CF" w:rsidRDefault="002C4668" w:rsidP="0046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4 275,20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68" w:rsidRPr="00146651" w:rsidRDefault="002C4668" w:rsidP="004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color w:val="000000"/>
                <w:sz w:val="24"/>
                <w:szCs w:val="24"/>
              </w:rPr>
              <w:t>2,38</w:t>
            </w:r>
          </w:p>
        </w:tc>
      </w:tr>
    </w:tbl>
    <w:p w:rsidR="00D41405" w:rsidRDefault="00D41405" w:rsidP="00463D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405" w:rsidRDefault="00D41405" w:rsidP="00463D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D41405" w:rsidSect="00D41405"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</w:p>
    <w:p w:rsidR="00F45F22" w:rsidRDefault="00F45F22" w:rsidP="00463DED">
      <w:pPr>
        <w:spacing w:after="0" w:line="240" w:lineRule="auto"/>
        <w:jc w:val="right"/>
        <w:rPr>
          <w:rFonts w:ascii="Times New Roman" w:hAnsi="Times New Roman"/>
        </w:rPr>
      </w:pPr>
    </w:p>
    <w:p w:rsidR="001C6B74" w:rsidRDefault="001C6B74" w:rsidP="0046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B74">
        <w:rPr>
          <w:rFonts w:ascii="Times New Roman" w:hAnsi="Times New Roman"/>
          <w:b/>
          <w:sz w:val="28"/>
          <w:szCs w:val="28"/>
        </w:rPr>
        <w:t xml:space="preserve">Формулы платы за технологическое присоединения </w:t>
      </w:r>
    </w:p>
    <w:p w:rsidR="001C6B74" w:rsidRDefault="001C6B74" w:rsidP="0046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B74">
        <w:rPr>
          <w:rFonts w:ascii="Times New Roman" w:hAnsi="Times New Roman"/>
          <w:b/>
          <w:sz w:val="28"/>
          <w:szCs w:val="28"/>
        </w:rPr>
        <w:t xml:space="preserve">к электрическим сетям территориальных сетевых 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B74">
        <w:rPr>
          <w:rFonts w:ascii="Times New Roman" w:hAnsi="Times New Roman"/>
          <w:b/>
          <w:sz w:val="28"/>
          <w:szCs w:val="28"/>
        </w:rPr>
        <w:t xml:space="preserve">организаций Кемеровской области </w:t>
      </w:r>
      <w:r w:rsidR="00B9385C" w:rsidRPr="00B9385C">
        <w:rPr>
          <w:rFonts w:ascii="Times New Roman" w:hAnsi="Times New Roman"/>
          <w:b/>
          <w:sz w:val="28"/>
          <w:szCs w:val="28"/>
        </w:rPr>
        <w:t>с 01.01.2017 по 31.12.2017</w:t>
      </w:r>
      <w:r w:rsidR="00A947C5">
        <w:rPr>
          <w:rFonts w:ascii="Times New Roman" w:hAnsi="Times New Roman"/>
          <w:b/>
          <w:sz w:val="28"/>
          <w:szCs w:val="28"/>
        </w:rPr>
        <w:t>*</w:t>
      </w:r>
    </w:p>
    <w:p w:rsidR="001C6B74" w:rsidRDefault="001C6B74" w:rsidP="00463DED">
      <w:pPr>
        <w:spacing w:after="0" w:line="240" w:lineRule="auto"/>
        <w:jc w:val="center"/>
        <w:rPr>
          <w:rFonts w:ascii="Times New Roman" w:hAnsi="Times New Roman"/>
        </w:rPr>
      </w:pP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sz w:val="28"/>
          <w:szCs w:val="28"/>
        </w:rPr>
        <w:t>Плата за технологическое присоединение определяется следующим образом: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sz w:val="28"/>
          <w:szCs w:val="28"/>
        </w:rPr>
        <w:t>1) если отсутствует необходимость реализации мероприятий «последней мили»:</w:t>
      </w:r>
    </w:p>
    <w:p w:rsidR="001C6B74" w:rsidRPr="001C6B74" w:rsidRDefault="00C7131A" w:rsidP="00463D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1C6B74" w:rsidRPr="001C6B74">
        <w:rPr>
          <w:rFonts w:ascii="Times New Roman" w:eastAsiaTheme="minorEastAsia" w:hAnsi="Times New Roman"/>
          <w:sz w:val="28"/>
          <w:szCs w:val="28"/>
        </w:rPr>
        <w:t>;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sz w:val="28"/>
          <w:szCs w:val="28"/>
        </w:rPr>
        <w:t>2) если при технологическом присоединении Заявителя согласно техническим условиям предусматривается мероприятие «последней мили» по прокладке воздушных и кабельных линий:</w:t>
      </w:r>
    </w:p>
    <w:p w:rsidR="001C6B74" w:rsidRPr="001C6B74" w:rsidRDefault="00C7131A" w:rsidP="00463D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2,3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измС2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измС3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</m:t>
            </m:r>
          </m:sup>
        </m:sSubSup>
      </m:oMath>
      <w:r w:rsidR="001C6B74" w:rsidRPr="001C6B74">
        <w:rPr>
          <w:rFonts w:ascii="Times New Roman" w:eastAsiaTheme="minorEastAsia" w:hAnsi="Times New Roman"/>
          <w:sz w:val="28"/>
          <w:szCs w:val="28"/>
        </w:rPr>
        <w:t>;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sz w:val="28"/>
          <w:szCs w:val="28"/>
        </w:rPr>
        <w:t>3) если при технологическом присоединении Заявителя согласно техническим условиям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кВ и на строительство центров питания, подстанций уровнем      напряжения 35 кВ и выше (ПС):</w:t>
      </w:r>
    </w:p>
    <w:p w:rsidR="001C6B74" w:rsidRPr="001C6B74" w:rsidRDefault="00C7131A" w:rsidP="00463D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измС2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измС3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измС4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</m:t>
            </m:r>
          </m:sup>
        </m:sSubSup>
      </m:oMath>
      <w:r w:rsidR="001C6B74" w:rsidRPr="001C6B74">
        <w:rPr>
          <w:rFonts w:ascii="Times New Roman" w:eastAsiaTheme="minorEastAsia" w:hAnsi="Times New Roman"/>
          <w:sz w:val="28"/>
          <w:szCs w:val="28"/>
        </w:rPr>
        <w:t>.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sz w:val="28"/>
          <w:szCs w:val="28"/>
        </w:rPr>
        <w:t>Где: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i/>
          <w:sz w:val="28"/>
          <w:szCs w:val="28"/>
        </w:rPr>
        <w:t>С</w:t>
      </w:r>
      <w:r w:rsidRPr="001C6B74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1C6B74">
        <w:rPr>
          <w:rFonts w:ascii="Times New Roman" w:hAnsi="Times New Roman"/>
          <w:i/>
          <w:sz w:val="28"/>
          <w:szCs w:val="28"/>
        </w:rPr>
        <w:t xml:space="preserve"> </w:t>
      </w:r>
      <w:r w:rsidRPr="001C6B74">
        <w:rPr>
          <w:rFonts w:ascii="Times New Roman" w:hAnsi="Times New Roman"/>
          <w:sz w:val="28"/>
          <w:szCs w:val="28"/>
        </w:rPr>
        <w:t>–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(кроме подпунктов «б» и «в»), в расчете на 1 кВт максимальной мощности.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i/>
          <w:sz w:val="28"/>
          <w:szCs w:val="28"/>
        </w:rPr>
        <w:t>С</w:t>
      </w:r>
      <w:r w:rsidRPr="001C6B74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1C6B74">
        <w:rPr>
          <w:rFonts w:ascii="Times New Roman" w:hAnsi="Times New Roman"/>
          <w:sz w:val="28"/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линий.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1C6B74">
        <w:rPr>
          <w:rFonts w:ascii="Times New Roman" w:hAnsi="Times New Roman"/>
          <w:i/>
          <w:sz w:val="28"/>
          <w:szCs w:val="28"/>
        </w:rPr>
        <w:t>С</w:t>
      </w:r>
      <w:r w:rsidRPr="001C6B74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1C6B74">
        <w:rPr>
          <w:rFonts w:ascii="Times New Roman" w:hAnsi="Times New Roman"/>
          <w:sz w:val="28"/>
          <w:szCs w:val="28"/>
        </w:rPr>
        <w:t xml:space="preserve"> – стандартизированная </w:t>
      </w:r>
      <w:r w:rsidRPr="001C6B74">
        <w:rPr>
          <w:rFonts w:ascii="Times New Roman" w:hAnsi="Times New Roman"/>
          <w:iCs/>
          <w:sz w:val="28"/>
          <w:szCs w:val="28"/>
        </w:rPr>
        <w:t>тарифная ставка на покрытие расходов сетевой организации на строительство кабельных линий электропередачи в расчете на 1 км линий.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i/>
          <w:sz w:val="28"/>
          <w:szCs w:val="28"/>
        </w:rPr>
        <w:t>С</w:t>
      </w:r>
      <w:r w:rsidRPr="001C6B74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1C6B74">
        <w:rPr>
          <w:rFonts w:ascii="Times New Roman" w:hAnsi="Times New Roman"/>
          <w:sz w:val="28"/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подстанций.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i/>
          <w:sz w:val="28"/>
          <w:szCs w:val="28"/>
          <w:lang w:val="en-US"/>
        </w:rPr>
        <w:lastRenderedPageBreak/>
        <w:t>N</w:t>
      </w:r>
      <w:r w:rsidRPr="001C6B74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1C6B74">
        <w:rPr>
          <w:rFonts w:ascii="Times New Roman" w:hAnsi="Times New Roman"/>
          <w:sz w:val="28"/>
          <w:szCs w:val="28"/>
        </w:rPr>
        <w:t xml:space="preserve"> – объем максимальной мощности, указанный в заявке на технологическое присоединение Заявителем.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1C6B74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C6B74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1C6B74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1C6B74">
        <w:rPr>
          <w:rFonts w:ascii="Times New Roman" w:hAnsi="Times New Roman"/>
          <w:sz w:val="28"/>
          <w:szCs w:val="28"/>
        </w:rPr>
        <w:t xml:space="preserve"> – </w:t>
      </w:r>
      <w:r w:rsidRPr="001C6B74">
        <w:rPr>
          <w:rFonts w:ascii="Times New Roman" w:hAnsi="Times New Roman"/>
          <w:iCs/>
          <w:sz w:val="28"/>
          <w:szCs w:val="28"/>
        </w:rPr>
        <w:t>суммарная протяженность воздушных линий, строительство которых предусмотрено согласно выданных технических условий для технологического присоединения Заявителя (км).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1C6B74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C6B74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1C6B74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1C6B74">
        <w:rPr>
          <w:rFonts w:ascii="Times New Roman" w:hAnsi="Times New Roman"/>
          <w:sz w:val="28"/>
          <w:szCs w:val="28"/>
        </w:rPr>
        <w:t xml:space="preserve"> – </w:t>
      </w:r>
      <w:r w:rsidRPr="001C6B74">
        <w:rPr>
          <w:rFonts w:ascii="Times New Roman" w:hAnsi="Times New Roman"/>
          <w:iCs/>
          <w:sz w:val="28"/>
          <w:szCs w:val="28"/>
        </w:rPr>
        <w:t>суммарная протяженность кабельных линий, строительство которых предусмотрено согласно выданных технических условий для технологического присоединения Заявителя (км).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измС2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Pr="001C6B74">
        <w:rPr>
          <w:rFonts w:ascii="Times New Roman" w:eastAsiaTheme="minorHAnsi" w:hAnsi="Times New Roman"/>
          <w:sz w:val="28"/>
          <w:szCs w:val="28"/>
        </w:rPr>
        <w:t>индекс изменения сметной стоимости строительно-монтажных работ для Кемеровской области «Воздушная прокладка кабеля с алюминиевыми жилами» на квартал, предшествующий кварталу, данные по которым используются для расчета,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1C6B74" w:rsidRPr="001C6B74" w:rsidRDefault="00C7131A" w:rsidP="00463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измС3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1C6B74" w:rsidRPr="001C6B74">
        <w:rPr>
          <w:rFonts w:ascii="Times New Roman" w:eastAsiaTheme="minorHAnsi" w:hAnsi="Times New Roman"/>
          <w:sz w:val="28"/>
          <w:szCs w:val="28"/>
        </w:rPr>
        <w:t>индекс изменения сметной стоимости строительно-монтажных работ для Кемеровской области «Подземная прокладка кабеля с алюминиевыми жилами» на квартал, предшествующий кварталу, данные по которым используются для расчета,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1C6B74" w:rsidRPr="001C6B74" w:rsidRDefault="00C7131A" w:rsidP="00463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измС4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ст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1C6B74" w:rsidRPr="001C6B74">
        <w:rPr>
          <w:rFonts w:ascii="Times New Roman" w:eastAsiaTheme="minorHAnsi" w:hAnsi="Times New Roman"/>
          <w:sz w:val="28"/>
          <w:szCs w:val="28"/>
        </w:rPr>
        <w:t>индекс изменения сметной стоимости строительно-монтажных работ для Кемеровской области «Прочие объекты» на квартал, предшествующий кварталу, данные по которым используются для расчета,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B74">
        <w:rPr>
          <w:rFonts w:ascii="Times New Roman" w:hAnsi="Times New Roman"/>
          <w:sz w:val="28"/>
          <w:szCs w:val="28"/>
        </w:rPr>
        <w:t>Примечание:</w:t>
      </w:r>
    </w:p>
    <w:p w:rsidR="001C6B74" w:rsidRPr="001C6B74" w:rsidRDefault="001C6B74" w:rsidP="0046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C6B74">
        <w:rPr>
          <w:rFonts w:ascii="Times New Roman" w:eastAsiaTheme="minorHAnsi" w:hAnsi="Times New Roman"/>
          <w:sz w:val="28"/>
          <w:szCs w:val="28"/>
        </w:rPr>
        <w:t>плата по ставкам С2, С3, С4, рассчитанная в ценах 2001 года, приводится к ценам регулируемого периода с применением индекса изменения сметной стоимости по строительно - монтажным работам,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(далее - индекс изменения сметной стоимости), на квартал, предшествующий кварталу, в котором рассчитывается плата за технологическое присоединение. При этом в расчете используются данные для того субъекта Российской Федерации, где располагаются существующие узловые подстанции, к которым предполагается технологическое присоединение Устройства Заявителя</w:t>
      </w:r>
      <w:r w:rsidRPr="001C6B74">
        <w:rPr>
          <w:rFonts w:ascii="Times New Roman" w:hAnsi="Times New Roman"/>
          <w:sz w:val="28"/>
          <w:szCs w:val="28"/>
        </w:rPr>
        <w:t>.</w:t>
      </w:r>
    </w:p>
    <w:p w:rsidR="00DA7D89" w:rsidRDefault="00DA7D89" w:rsidP="00C7131A">
      <w:pPr>
        <w:spacing w:after="0" w:line="240" w:lineRule="auto"/>
        <w:ind w:firstLine="4536"/>
        <w:jc w:val="center"/>
        <w:rPr>
          <w:sz w:val="28"/>
          <w:szCs w:val="28"/>
        </w:rPr>
      </w:pPr>
    </w:p>
    <w:p w:rsidR="00431F70" w:rsidRPr="00431F70" w:rsidRDefault="00431F70" w:rsidP="0043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F70" w:rsidRDefault="00431F70" w:rsidP="00431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F70">
        <w:rPr>
          <w:rFonts w:ascii="Times New Roman" w:hAnsi="Times New Roman"/>
          <w:b/>
          <w:sz w:val="28"/>
          <w:szCs w:val="28"/>
        </w:rPr>
        <w:t xml:space="preserve">*Утверждены постановлением </w:t>
      </w:r>
      <w:r w:rsidR="00A947C5" w:rsidRPr="00431F70">
        <w:rPr>
          <w:rFonts w:ascii="Times New Roman" w:hAnsi="Times New Roman"/>
          <w:b/>
          <w:sz w:val="28"/>
          <w:szCs w:val="28"/>
        </w:rPr>
        <w:t>Региональной</w:t>
      </w:r>
      <w:r w:rsidRPr="00431F70">
        <w:rPr>
          <w:rFonts w:ascii="Times New Roman" w:hAnsi="Times New Roman"/>
          <w:b/>
          <w:sz w:val="28"/>
          <w:szCs w:val="28"/>
        </w:rPr>
        <w:t xml:space="preserve"> энергетической комиссии Кемеровской области от 31.12.2016 г. № 751</w:t>
      </w:r>
      <w:r w:rsidR="00ED2B02">
        <w:rPr>
          <w:rFonts w:ascii="Times New Roman" w:hAnsi="Times New Roman"/>
          <w:b/>
          <w:sz w:val="28"/>
          <w:szCs w:val="28"/>
        </w:rPr>
        <w:t>.</w:t>
      </w:r>
    </w:p>
    <w:p w:rsidR="00A947C5" w:rsidRDefault="00A947C5" w:rsidP="00431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47C5" w:rsidRPr="00431F70" w:rsidRDefault="00A947C5" w:rsidP="00431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47C5">
        <w:rPr>
          <w:rFonts w:ascii="Times New Roman" w:hAnsi="Times New Roman"/>
          <w:b/>
          <w:sz w:val="28"/>
          <w:szCs w:val="28"/>
        </w:rPr>
        <w:t>Источник официального опубликования: сайт Региональной энергетической комиссии Кемеровской области (www.recko.ru).</w:t>
      </w:r>
    </w:p>
    <w:sectPr w:rsidR="00A947C5" w:rsidRPr="00431F70" w:rsidSect="000058E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1A" w:rsidRDefault="00C7131A" w:rsidP="00A93FFA">
      <w:pPr>
        <w:spacing w:after="0" w:line="240" w:lineRule="auto"/>
      </w:pPr>
      <w:r>
        <w:separator/>
      </w:r>
    </w:p>
  </w:endnote>
  <w:endnote w:type="continuationSeparator" w:id="0">
    <w:p w:rsidR="00C7131A" w:rsidRDefault="00C7131A" w:rsidP="00A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1A" w:rsidRDefault="00C7131A" w:rsidP="00A93FFA">
      <w:pPr>
        <w:spacing w:after="0" w:line="240" w:lineRule="auto"/>
      </w:pPr>
      <w:r>
        <w:separator/>
      </w:r>
    </w:p>
  </w:footnote>
  <w:footnote w:type="continuationSeparator" w:id="0">
    <w:p w:rsidR="00C7131A" w:rsidRDefault="00C7131A" w:rsidP="00A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19168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7131A" w:rsidRPr="00A93FFA" w:rsidRDefault="00C7131A">
        <w:pPr>
          <w:pStyle w:val="a6"/>
          <w:jc w:val="center"/>
          <w:rPr>
            <w:rFonts w:ascii="Times New Roman" w:hAnsi="Times New Roman"/>
          </w:rPr>
        </w:pPr>
        <w:r w:rsidRPr="00A93FFA">
          <w:rPr>
            <w:rFonts w:ascii="Times New Roman" w:hAnsi="Times New Roman"/>
          </w:rPr>
          <w:fldChar w:fldCharType="begin"/>
        </w:r>
        <w:r w:rsidRPr="00A93FFA">
          <w:rPr>
            <w:rFonts w:ascii="Times New Roman" w:hAnsi="Times New Roman"/>
          </w:rPr>
          <w:instrText>PAGE   \* MERGEFORMAT</w:instrText>
        </w:r>
        <w:r w:rsidRPr="00A93FFA">
          <w:rPr>
            <w:rFonts w:ascii="Times New Roman" w:hAnsi="Times New Roman"/>
          </w:rPr>
          <w:fldChar w:fldCharType="separate"/>
        </w:r>
        <w:r w:rsidR="00ED2B02">
          <w:rPr>
            <w:rFonts w:ascii="Times New Roman" w:hAnsi="Times New Roman"/>
            <w:noProof/>
          </w:rPr>
          <w:t>7</w:t>
        </w:r>
        <w:r w:rsidRPr="00A93FFA">
          <w:rPr>
            <w:rFonts w:ascii="Times New Roman" w:hAnsi="Times New Roman"/>
          </w:rPr>
          <w:fldChar w:fldCharType="end"/>
        </w:r>
      </w:p>
    </w:sdtContent>
  </w:sdt>
  <w:p w:rsidR="00C7131A" w:rsidRDefault="00C713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25804"/>
      <w:docPartObj>
        <w:docPartGallery w:val="Page Numbers (Top of Page)"/>
        <w:docPartUnique/>
      </w:docPartObj>
    </w:sdtPr>
    <w:sdtContent>
      <w:p w:rsidR="00C7131A" w:rsidRDefault="00C713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02">
          <w:rPr>
            <w:noProof/>
          </w:rPr>
          <w:t>1</w:t>
        </w:r>
        <w:r>
          <w:fldChar w:fldCharType="end"/>
        </w:r>
      </w:p>
    </w:sdtContent>
  </w:sdt>
  <w:p w:rsidR="00C7131A" w:rsidRDefault="00C713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5C1"/>
    <w:multiLevelType w:val="hybridMultilevel"/>
    <w:tmpl w:val="AB380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AA4CC5"/>
    <w:multiLevelType w:val="hybridMultilevel"/>
    <w:tmpl w:val="18CA752A"/>
    <w:lvl w:ilvl="0" w:tplc="AFBE9816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507109"/>
    <w:multiLevelType w:val="hybridMultilevel"/>
    <w:tmpl w:val="18CA752A"/>
    <w:lvl w:ilvl="0" w:tplc="AFBE9816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556575"/>
    <w:multiLevelType w:val="hybridMultilevel"/>
    <w:tmpl w:val="03A656A8"/>
    <w:lvl w:ilvl="0" w:tplc="FD7898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670D"/>
    <w:multiLevelType w:val="hybridMultilevel"/>
    <w:tmpl w:val="54F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C02AE"/>
    <w:multiLevelType w:val="hybridMultilevel"/>
    <w:tmpl w:val="B8DC5168"/>
    <w:lvl w:ilvl="0" w:tplc="A874E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DB13FC"/>
    <w:multiLevelType w:val="hybridMultilevel"/>
    <w:tmpl w:val="E5B6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51ADD"/>
    <w:multiLevelType w:val="hybridMultilevel"/>
    <w:tmpl w:val="D80E4100"/>
    <w:lvl w:ilvl="0" w:tplc="3942E4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83320FA"/>
    <w:multiLevelType w:val="hybridMultilevel"/>
    <w:tmpl w:val="C296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61ACF"/>
    <w:multiLevelType w:val="hybridMultilevel"/>
    <w:tmpl w:val="D2B85C7E"/>
    <w:lvl w:ilvl="0" w:tplc="BF747A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EF3ED2"/>
    <w:multiLevelType w:val="hybridMultilevel"/>
    <w:tmpl w:val="F03A8FFE"/>
    <w:lvl w:ilvl="0" w:tplc="E54652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FA"/>
    <w:rsid w:val="00001964"/>
    <w:rsid w:val="000058EC"/>
    <w:rsid w:val="00031F6C"/>
    <w:rsid w:val="00083F87"/>
    <w:rsid w:val="00086E84"/>
    <w:rsid w:val="00097FC2"/>
    <w:rsid w:val="000A6ABE"/>
    <w:rsid w:val="000A7E93"/>
    <w:rsid w:val="000F6F1E"/>
    <w:rsid w:val="001223E6"/>
    <w:rsid w:val="001229DD"/>
    <w:rsid w:val="00134A35"/>
    <w:rsid w:val="0014439F"/>
    <w:rsid w:val="00144F5B"/>
    <w:rsid w:val="001522B4"/>
    <w:rsid w:val="00195FBE"/>
    <w:rsid w:val="001A2554"/>
    <w:rsid w:val="001B6E84"/>
    <w:rsid w:val="001C6B74"/>
    <w:rsid w:val="001D6E57"/>
    <w:rsid w:val="001E11A0"/>
    <w:rsid w:val="001F3625"/>
    <w:rsid w:val="002259F5"/>
    <w:rsid w:val="002265AA"/>
    <w:rsid w:val="00251930"/>
    <w:rsid w:val="00253812"/>
    <w:rsid w:val="00253EE3"/>
    <w:rsid w:val="002568EB"/>
    <w:rsid w:val="002572EC"/>
    <w:rsid w:val="00274322"/>
    <w:rsid w:val="00276007"/>
    <w:rsid w:val="00276920"/>
    <w:rsid w:val="00294CEE"/>
    <w:rsid w:val="00294E8C"/>
    <w:rsid w:val="002A44B6"/>
    <w:rsid w:val="002B0727"/>
    <w:rsid w:val="002B07A4"/>
    <w:rsid w:val="002C2957"/>
    <w:rsid w:val="002C4668"/>
    <w:rsid w:val="002D761A"/>
    <w:rsid w:val="002E0FA2"/>
    <w:rsid w:val="00300737"/>
    <w:rsid w:val="003212E1"/>
    <w:rsid w:val="00327375"/>
    <w:rsid w:val="00333C11"/>
    <w:rsid w:val="003435DF"/>
    <w:rsid w:val="0036478A"/>
    <w:rsid w:val="003676DD"/>
    <w:rsid w:val="003833A3"/>
    <w:rsid w:val="0039273A"/>
    <w:rsid w:val="003956BA"/>
    <w:rsid w:val="003B1275"/>
    <w:rsid w:val="003C1429"/>
    <w:rsid w:val="003E1E36"/>
    <w:rsid w:val="003E22BD"/>
    <w:rsid w:val="0040412C"/>
    <w:rsid w:val="00410127"/>
    <w:rsid w:val="0041464B"/>
    <w:rsid w:val="00421158"/>
    <w:rsid w:val="004233F2"/>
    <w:rsid w:val="00431F70"/>
    <w:rsid w:val="004334B9"/>
    <w:rsid w:val="004435E1"/>
    <w:rsid w:val="00443656"/>
    <w:rsid w:val="00463DED"/>
    <w:rsid w:val="004650AC"/>
    <w:rsid w:val="00466B11"/>
    <w:rsid w:val="004765F9"/>
    <w:rsid w:val="004869C7"/>
    <w:rsid w:val="004A0C5E"/>
    <w:rsid w:val="004A71D8"/>
    <w:rsid w:val="004C766D"/>
    <w:rsid w:val="004D1B31"/>
    <w:rsid w:val="004E7050"/>
    <w:rsid w:val="004F0857"/>
    <w:rsid w:val="00511232"/>
    <w:rsid w:val="005350AB"/>
    <w:rsid w:val="00557565"/>
    <w:rsid w:val="005607FE"/>
    <w:rsid w:val="00563E30"/>
    <w:rsid w:val="005968BF"/>
    <w:rsid w:val="00597162"/>
    <w:rsid w:val="005A38D4"/>
    <w:rsid w:val="005E7A60"/>
    <w:rsid w:val="005F0C0C"/>
    <w:rsid w:val="00616445"/>
    <w:rsid w:val="00627BF8"/>
    <w:rsid w:val="00650D24"/>
    <w:rsid w:val="006561E0"/>
    <w:rsid w:val="00656AFF"/>
    <w:rsid w:val="00666827"/>
    <w:rsid w:val="006676C8"/>
    <w:rsid w:val="0067304A"/>
    <w:rsid w:val="00673A60"/>
    <w:rsid w:val="006752EB"/>
    <w:rsid w:val="00682F71"/>
    <w:rsid w:val="00686C44"/>
    <w:rsid w:val="00692239"/>
    <w:rsid w:val="00692365"/>
    <w:rsid w:val="00693043"/>
    <w:rsid w:val="006A71AF"/>
    <w:rsid w:val="006D0B67"/>
    <w:rsid w:val="00703FEC"/>
    <w:rsid w:val="0071149D"/>
    <w:rsid w:val="007237B8"/>
    <w:rsid w:val="0075685A"/>
    <w:rsid w:val="0075703F"/>
    <w:rsid w:val="00757A19"/>
    <w:rsid w:val="007612EC"/>
    <w:rsid w:val="00772368"/>
    <w:rsid w:val="00775546"/>
    <w:rsid w:val="007902FB"/>
    <w:rsid w:val="00791F9D"/>
    <w:rsid w:val="007B4E37"/>
    <w:rsid w:val="007D090D"/>
    <w:rsid w:val="007D1F57"/>
    <w:rsid w:val="00832F04"/>
    <w:rsid w:val="00833B15"/>
    <w:rsid w:val="00834926"/>
    <w:rsid w:val="00842A3E"/>
    <w:rsid w:val="00851A98"/>
    <w:rsid w:val="008562DB"/>
    <w:rsid w:val="00875934"/>
    <w:rsid w:val="0089324A"/>
    <w:rsid w:val="008B038B"/>
    <w:rsid w:val="008B40F5"/>
    <w:rsid w:val="008B5823"/>
    <w:rsid w:val="008C27F1"/>
    <w:rsid w:val="008D61EC"/>
    <w:rsid w:val="008E2F7C"/>
    <w:rsid w:val="00900EAC"/>
    <w:rsid w:val="009022B5"/>
    <w:rsid w:val="0090601F"/>
    <w:rsid w:val="009073EA"/>
    <w:rsid w:val="0092636E"/>
    <w:rsid w:val="00965376"/>
    <w:rsid w:val="00966841"/>
    <w:rsid w:val="009948F6"/>
    <w:rsid w:val="009A1B31"/>
    <w:rsid w:val="009A59F6"/>
    <w:rsid w:val="009C696E"/>
    <w:rsid w:val="009D51B4"/>
    <w:rsid w:val="009E1550"/>
    <w:rsid w:val="009E7748"/>
    <w:rsid w:val="009F708C"/>
    <w:rsid w:val="00A06084"/>
    <w:rsid w:val="00A061C2"/>
    <w:rsid w:val="00A137CA"/>
    <w:rsid w:val="00A25939"/>
    <w:rsid w:val="00A330D2"/>
    <w:rsid w:val="00A34E82"/>
    <w:rsid w:val="00A353F8"/>
    <w:rsid w:val="00A50042"/>
    <w:rsid w:val="00A803EB"/>
    <w:rsid w:val="00A839E2"/>
    <w:rsid w:val="00A8790F"/>
    <w:rsid w:val="00A93FFA"/>
    <w:rsid w:val="00A947C5"/>
    <w:rsid w:val="00AD0323"/>
    <w:rsid w:val="00AE1586"/>
    <w:rsid w:val="00AE305D"/>
    <w:rsid w:val="00AE615B"/>
    <w:rsid w:val="00AF1852"/>
    <w:rsid w:val="00AF257A"/>
    <w:rsid w:val="00AF4818"/>
    <w:rsid w:val="00AF540D"/>
    <w:rsid w:val="00B016BE"/>
    <w:rsid w:val="00B02BBF"/>
    <w:rsid w:val="00B13AD3"/>
    <w:rsid w:val="00B15029"/>
    <w:rsid w:val="00B16F43"/>
    <w:rsid w:val="00B17D4B"/>
    <w:rsid w:val="00B41DD5"/>
    <w:rsid w:val="00B43EC6"/>
    <w:rsid w:val="00B545AD"/>
    <w:rsid w:val="00B70B7A"/>
    <w:rsid w:val="00B725D0"/>
    <w:rsid w:val="00B74702"/>
    <w:rsid w:val="00B74853"/>
    <w:rsid w:val="00B81123"/>
    <w:rsid w:val="00B84542"/>
    <w:rsid w:val="00B9385C"/>
    <w:rsid w:val="00B96109"/>
    <w:rsid w:val="00B96CF6"/>
    <w:rsid w:val="00BA15A9"/>
    <w:rsid w:val="00BB40B7"/>
    <w:rsid w:val="00BB476C"/>
    <w:rsid w:val="00BB5490"/>
    <w:rsid w:val="00BF2679"/>
    <w:rsid w:val="00C01C06"/>
    <w:rsid w:val="00C07B8A"/>
    <w:rsid w:val="00C134AB"/>
    <w:rsid w:val="00C16061"/>
    <w:rsid w:val="00C20467"/>
    <w:rsid w:val="00C30050"/>
    <w:rsid w:val="00C32C81"/>
    <w:rsid w:val="00C4172F"/>
    <w:rsid w:val="00C529AE"/>
    <w:rsid w:val="00C60AA2"/>
    <w:rsid w:val="00C66258"/>
    <w:rsid w:val="00C7131A"/>
    <w:rsid w:val="00C726AB"/>
    <w:rsid w:val="00C7407D"/>
    <w:rsid w:val="00C969F7"/>
    <w:rsid w:val="00CA3674"/>
    <w:rsid w:val="00CC2FF6"/>
    <w:rsid w:val="00CC79B0"/>
    <w:rsid w:val="00CD7C25"/>
    <w:rsid w:val="00CF5193"/>
    <w:rsid w:val="00CF6AB0"/>
    <w:rsid w:val="00D10B1F"/>
    <w:rsid w:val="00D30C38"/>
    <w:rsid w:val="00D31EC8"/>
    <w:rsid w:val="00D36B59"/>
    <w:rsid w:val="00D41405"/>
    <w:rsid w:val="00D4649B"/>
    <w:rsid w:val="00D5517C"/>
    <w:rsid w:val="00D83968"/>
    <w:rsid w:val="00DA5128"/>
    <w:rsid w:val="00DA7D89"/>
    <w:rsid w:val="00DB3DAA"/>
    <w:rsid w:val="00DD3493"/>
    <w:rsid w:val="00DF2ED1"/>
    <w:rsid w:val="00DF5163"/>
    <w:rsid w:val="00E00F2F"/>
    <w:rsid w:val="00E017B9"/>
    <w:rsid w:val="00E33607"/>
    <w:rsid w:val="00E6076C"/>
    <w:rsid w:val="00E82FDC"/>
    <w:rsid w:val="00E9384F"/>
    <w:rsid w:val="00ED2B02"/>
    <w:rsid w:val="00EF75FA"/>
    <w:rsid w:val="00F22FF1"/>
    <w:rsid w:val="00F45F22"/>
    <w:rsid w:val="00F52C73"/>
    <w:rsid w:val="00F57709"/>
    <w:rsid w:val="00F61DFD"/>
    <w:rsid w:val="00F641CD"/>
    <w:rsid w:val="00F64687"/>
    <w:rsid w:val="00F83FCC"/>
    <w:rsid w:val="00F95510"/>
    <w:rsid w:val="00FA0A67"/>
    <w:rsid w:val="00FC0E95"/>
    <w:rsid w:val="00FF24CD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8591"/>
  <w15:docId w15:val="{A3982E83-62E7-4C25-84D3-C2D5B47F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96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96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F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F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FFA"/>
    <w:rPr>
      <w:rFonts w:ascii="Calibri" w:eastAsia="Calibri" w:hAnsi="Calibri" w:cs="Times New Roman"/>
    </w:rPr>
  </w:style>
  <w:style w:type="paragraph" w:customStyle="1" w:styleId="FR1">
    <w:name w:val="FR1"/>
    <w:rsid w:val="00A93FFA"/>
    <w:pPr>
      <w:widowControl w:val="0"/>
      <w:snapToGri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969F7"/>
    <w:pPr>
      <w:ind w:left="720"/>
      <w:contextualSpacing/>
    </w:pPr>
  </w:style>
  <w:style w:type="paragraph" w:customStyle="1" w:styleId="ConsPlusNormal">
    <w:name w:val="ConsPlusNormal"/>
    <w:rsid w:val="009C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DA7D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1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001964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19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01964"/>
    <w:pPr>
      <w:tabs>
        <w:tab w:val="left" w:pos="567"/>
        <w:tab w:val="right" w:leader="dot" w:pos="9923"/>
      </w:tabs>
      <w:spacing w:before="360" w:after="0"/>
      <w:jc w:val="both"/>
    </w:pPr>
    <w:rPr>
      <w:rFonts w:ascii="Times New Roman" w:eastAsiaTheme="minorHAnsi" w:hAnsi="Times New Roman"/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01964"/>
    <w:pPr>
      <w:tabs>
        <w:tab w:val="right" w:leader="dot" w:pos="9923"/>
      </w:tabs>
      <w:spacing w:before="240" w:after="0"/>
      <w:ind w:left="567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0196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001964"/>
    <w:pPr>
      <w:spacing w:after="0" w:line="259" w:lineRule="auto"/>
      <w:ind w:left="220"/>
    </w:pPr>
    <w:rPr>
      <w:rFonts w:asciiTheme="minorHAnsi" w:eastAsiaTheme="minorHAnsi" w:hAnsiTheme="minorHAnsi" w:cstheme="minorBid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01964"/>
    <w:pPr>
      <w:spacing w:after="0" w:line="259" w:lineRule="auto"/>
      <w:ind w:left="440"/>
    </w:pPr>
    <w:rPr>
      <w:rFonts w:asciiTheme="minorHAnsi" w:eastAsiaTheme="minorHAnsi" w:hAnsiTheme="minorHAnsi" w:cstheme="minorBid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01964"/>
    <w:pPr>
      <w:spacing w:after="0" w:line="259" w:lineRule="auto"/>
      <w:ind w:left="660"/>
    </w:pPr>
    <w:rPr>
      <w:rFonts w:asciiTheme="minorHAnsi" w:eastAsiaTheme="minorHAnsi" w:hAnsiTheme="minorHAnsi" w:cstheme="minorBid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01964"/>
    <w:pPr>
      <w:spacing w:after="0" w:line="259" w:lineRule="auto"/>
      <w:ind w:left="880"/>
    </w:pPr>
    <w:rPr>
      <w:rFonts w:asciiTheme="minorHAnsi" w:eastAsiaTheme="minorHAnsi" w:hAnsiTheme="minorHAnsi" w:cstheme="minorBid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01964"/>
    <w:pPr>
      <w:spacing w:after="0" w:line="259" w:lineRule="auto"/>
      <w:ind w:left="1100"/>
    </w:pPr>
    <w:rPr>
      <w:rFonts w:asciiTheme="minorHAnsi" w:eastAsiaTheme="minorHAnsi" w:hAnsiTheme="minorHAnsi" w:cstheme="minorBid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01964"/>
    <w:pPr>
      <w:spacing w:after="0" w:line="259" w:lineRule="auto"/>
      <w:ind w:left="1320"/>
    </w:pPr>
    <w:rPr>
      <w:rFonts w:asciiTheme="minorHAnsi" w:eastAsiaTheme="minorHAnsi" w:hAnsiTheme="minorHAnsi" w:cstheme="minorBid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01964"/>
    <w:pPr>
      <w:spacing w:after="0" w:line="259" w:lineRule="auto"/>
      <w:ind w:left="1540"/>
    </w:pPr>
    <w:rPr>
      <w:rFonts w:asciiTheme="minorHAnsi" w:eastAsiaTheme="minorHAnsi" w:hAnsiTheme="minorHAnsi" w:cstheme="minorBidi"/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001964"/>
    <w:pPr>
      <w:spacing w:line="276" w:lineRule="auto"/>
      <w:outlineLvl w:val="9"/>
    </w:pPr>
    <w:rPr>
      <w:lang w:eastAsia="ru-RU"/>
    </w:rPr>
  </w:style>
  <w:style w:type="character" w:styleId="af0">
    <w:name w:val="FollowedHyperlink"/>
    <w:basedOn w:val="a0"/>
    <w:uiPriority w:val="99"/>
    <w:semiHidden/>
    <w:unhideWhenUsed/>
    <w:rsid w:val="00001964"/>
    <w:rPr>
      <w:color w:val="800080"/>
      <w:u w:val="single"/>
    </w:rPr>
  </w:style>
  <w:style w:type="paragraph" w:customStyle="1" w:styleId="xl65">
    <w:name w:val="xl65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0019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0019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0019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001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0019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0019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5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F6AB0"/>
  </w:style>
  <w:style w:type="table" w:customStyle="1" w:styleId="22">
    <w:name w:val="Сетка таблицы2"/>
    <w:basedOn w:val="a1"/>
    <w:next w:val="ab"/>
    <w:uiPriority w:val="59"/>
    <w:rsid w:val="00C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F6A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F6A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F6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F6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F6A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F6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F6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F6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F6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F6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F6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F6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F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1F90-D317-4ED2-B1F3-3C948F5D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Седашкина</dc:creator>
  <cp:lastModifiedBy>Лаптева Ксения Александровна</cp:lastModifiedBy>
  <cp:revision>134</cp:revision>
  <cp:lastPrinted>2016-12-27T04:18:00Z</cp:lastPrinted>
  <dcterms:created xsi:type="dcterms:W3CDTF">2016-12-20T06:30:00Z</dcterms:created>
  <dcterms:modified xsi:type="dcterms:W3CDTF">2017-02-02T09:59:00Z</dcterms:modified>
</cp:coreProperties>
</file>